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41" w:rsidRPr="008964C4" w:rsidRDefault="00F52064" w:rsidP="00910788">
      <w:pPr>
        <w:pStyle w:val="Intestazione"/>
        <w:tabs>
          <w:tab w:val="clear" w:pos="4819"/>
          <w:tab w:val="center" w:pos="3060"/>
        </w:tabs>
        <w:ind w:firstLine="1416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alt="logo_int.png" style="position:absolute;left:0;text-align:left;margin-left:11.5pt;margin-top:22.9pt;width:136.5pt;height:85.65pt;z-index:-1;visibility:visible;mso-wrap-distance-left:0;mso-wrap-distance-right:0;mso-position-vertical-relative:page">
            <v:imagedata r:id="rId7" o:title="" croptop="4915f" cropbottom="5461f" cropleft="3429f" cropright="4941f"/>
            <w10:wrap type="square" side="right" anchory="page"/>
          </v:shape>
        </w:pict>
      </w:r>
      <w:r w:rsidR="00014641" w:rsidRPr="008964C4">
        <w:rPr>
          <w:rFonts w:ascii="Times New Roman" w:hAnsi="Times New Roman"/>
          <w:b/>
          <w:color w:val="000000"/>
          <w:sz w:val="18"/>
          <w:szCs w:val="18"/>
        </w:rPr>
        <w:t>Associazione Civica Per la Buona Politica – Lugo</w:t>
      </w:r>
    </w:p>
    <w:p w:rsidR="00E93BD6" w:rsidRPr="008964C4" w:rsidRDefault="00014641" w:rsidP="00E93BD6">
      <w:pPr>
        <w:pStyle w:val="Intestazione"/>
        <w:tabs>
          <w:tab w:val="clear" w:pos="4819"/>
          <w:tab w:val="center" w:pos="3060"/>
        </w:tabs>
        <w:ind w:firstLine="1416"/>
        <w:rPr>
          <w:rFonts w:ascii="Times New Roman" w:hAnsi="Times New Roman"/>
          <w:b/>
          <w:color w:val="000000"/>
          <w:sz w:val="18"/>
          <w:szCs w:val="18"/>
        </w:rPr>
      </w:pPr>
      <w:r w:rsidRPr="008964C4">
        <w:rPr>
          <w:rFonts w:ascii="Times New Roman" w:hAnsi="Times New Roman"/>
          <w:color w:val="000000"/>
          <w:sz w:val="18"/>
          <w:szCs w:val="18"/>
        </w:rPr>
        <w:t>Presidente: Alessio Seganti</w:t>
      </w:r>
    </w:p>
    <w:p w:rsidR="00E93BD6" w:rsidRPr="008964C4" w:rsidRDefault="00014641" w:rsidP="00E93BD6">
      <w:pPr>
        <w:pStyle w:val="Intestazione"/>
        <w:tabs>
          <w:tab w:val="clear" w:pos="4819"/>
          <w:tab w:val="center" w:pos="3060"/>
        </w:tabs>
        <w:ind w:firstLine="1416"/>
        <w:rPr>
          <w:rFonts w:ascii="Times New Roman" w:hAnsi="Times New Roman"/>
          <w:b/>
          <w:color w:val="000000"/>
          <w:sz w:val="18"/>
          <w:szCs w:val="18"/>
        </w:rPr>
      </w:pPr>
      <w:r w:rsidRPr="008964C4">
        <w:rPr>
          <w:rFonts w:ascii="Times New Roman" w:hAnsi="Times New Roman"/>
          <w:color w:val="000000"/>
          <w:sz w:val="18"/>
          <w:szCs w:val="18"/>
        </w:rPr>
        <w:t>Vicepresidente: Donato Piloni</w:t>
      </w:r>
    </w:p>
    <w:p w:rsidR="008964C4" w:rsidRDefault="00014641" w:rsidP="008964C4">
      <w:pPr>
        <w:pStyle w:val="Intestazione"/>
        <w:tabs>
          <w:tab w:val="clear" w:pos="4819"/>
          <w:tab w:val="center" w:pos="3060"/>
        </w:tabs>
        <w:ind w:firstLine="1416"/>
        <w:rPr>
          <w:rFonts w:ascii="Times New Roman" w:hAnsi="Times New Roman"/>
          <w:b/>
          <w:color w:val="000000"/>
          <w:sz w:val="18"/>
          <w:szCs w:val="18"/>
        </w:rPr>
      </w:pPr>
      <w:r w:rsidRPr="008964C4">
        <w:rPr>
          <w:rFonts w:ascii="Times New Roman" w:hAnsi="Times New Roman"/>
          <w:color w:val="000000"/>
          <w:sz w:val="18"/>
          <w:szCs w:val="18"/>
        </w:rPr>
        <w:t>Segretario: Pietro Luigi Crasti</w:t>
      </w:r>
    </w:p>
    <w:p w:rsidR="008964C4" w:rsidRPr="00E87977" w:rsidRDefault="00014641" w:rsidP="008964C4">
      <w:pPr>
        <w:pStyle w:val="Intestazione"/>
        <w:tabs>
          <w:tab w:val="clear" w:pos="4819"/>
          <w:tab w:val="center" w:pos="3060"/>
        </w:tabs>
        <w:ind w:firstLine="1416"/>
        <w:rPr>
          <w:rFonts w:ascii="Times New Roman" w:hAnsi="Times New Roman"/>
          <w:b/>
          <w:color w:val="000000"/>
          <w:sz w:val="18"/>
          <w:szCs w:val="18"/>
        </w:rPr>
      </w:pPr>
      <w:r w:rsidRPr="00E87977">
        <w:rPr>
          <w:rFonts w:ascii="Times New Roman" w:hAnsi="Times New Roman"/>
          <w:color w:val="000000"/>
          <w:sz w:val="18"/>
          <w:szCs w:val="18"/>
        </w:rPr>
        <w:t>Tel. 3471666721 – 3347921786</w:t>
      </w:r>
    </w:p>
    <w:p w:rsidR="003D31C5" w:rsidRPr="00E87977" w:rsidRDefault="00014641" w:rsidP="003D31C5">
      <w:pPr>
        <w:pStyle w:val="Intestazione"/>
        <w:tabs>
          <w:tab w:val="clear" w:pos="4819"/>
          <w:tab w:val="center" w:pos="3060"/>
        </w:tabs>
        <w:ind w:firstLine="1416"/>
        <w:rPr>
          <w:rFonts w:ascii="Times New Roman" w:hAnsi="Times New Roman"/>
          <w:b/>
          <w:color w:val="000000"/>
          <w:sz w:val="18"/>
          <w:szCs w:val="18"/>
        </w:rPr>
      </w:pPr>
      <w:r w:rsidRPr="00E87977">
        <w:rPr>
          <w:rFonts w:ascii="Times New Roman" w:hAnsi="Times New Roman"/>
          <w:color w:val="000000"/>
          <w:sz w:val="18"/>
          <w:szCs w:val="18"/>
        </w:rPr>
        <w:t xml:space="preserve">e-mail: </w:t>
      </w:r>
      <w:hyperlink r:id="rId8" w:history="1">
        <w:r w:rsidRPr="00E87977">
          <w:rPr>
            <w:rStyle w:val="Collegamentoipertestuale"/>
            <w:color w:val="000000"/>
            <w:sz w:val="18"/>
            <w:szCs w:val="18"/>
            <w:u w:val="none"/>
          </w:rPr>
          <w:t>buonapoliticalugo@gmail.com</w:t>
        </w:r>
      </w:hyperlink>
    </w:p>
    <w:p w:rsidR="00014641" w:rsidRPr="00E87977" w:rsidRDefault="00014641" w:rsidP="003D31C5">
      <w:pPr>
        <w:pStyle w:val="Intestazione"/>
        <w:tabs>
          <w:tab w:val="clear" w:pos="4819"/>
          <w:tab w:val="center" w:pos="3060"/>
        </w:tabs>
        <w:ind w:firstLine="1416"/>
        <w:rPr>
          <w:rFonts w:ascii="Times New Roman" w:hAnsi="Times New Roman"/>
          <w:b/>
          <w:color w:val="000000"/>
          <w:sz w:val="18"/>
          <w:szCs w:val="18"/>
        </w:rPr>
      </w:pPr>
      <w:r w:rsidRPr="00E87977">
        <w:rPr>
          <w:rFonts w:ascii="Times New Roman" w:hAnsi="Times New Roman"/>
          <w:color w:val="000000"/>
          <w:sz w:val="18"/>
          <w:szCs w:val="18"/>
        </w:rPr>
        <w:t xml:space="preserve">sito web: </w:t>
      </w:r>
      <w:hyperlink r:id="rId9" w:history="1">
        <w:r w:rsidRPr="00E87977">
          <w:rPr>
            <w:rStyle w:val="Collegamentoipertestuale"/>
            <w:color w:val="000000"/>
            <w:sz w:val="18"/>
            <w:szCs w:val="18"/>
            <w:u w:val="none"/>
          </w:rPr>
          <w:t>http://buonapoliticalugo.altervista.org</w:t>
        </w:r>
      </w:hyperlink>
    </w:p>
    <w:p w:rsidR="00014641" w:rsidRPr="00E87977" w:rsidRDefault="00014641" w:rsidP="005821E1">
      <w:pPr>
        <w:pStyle w:val="NormaleWeb"/>
        <w:spacing w:before="0" w:beforeAutospacing="0" w:after="0" w:afterAutospacing="0"/>
        <w:jc w:val="both"/>
        <w:rPr>
          <w:bCs/>
          <w:color w:val="000000"/>
          <w:sz w:val="16"/>
          <w:szCs w:val="16"/>
        </w:rPr>
      </w:pPr>
    </w:p>
    <w:p w:rsidR="006C477A" w:rsidRDefault="006C477A" w:rsidP="005C5A33">
      <w:pPr>
        <w:spacing w:after="0"/>
        <w:rPr>
          <w:rFonts w:ascii="Times New Roman" w:hAnsi="Times New Roman"/>
          <w:bCs/>
          <w:color w:val="000000"/>
          <w:sz w:val="20"/>
          <w:szCs w:val="20"/>
          <w:lang w:eastAsia="it-IT"/>
        </w:rPr>
      </w:pPr>
    </w:p>
    <w:p w:rsidR="005C5A33" w:rsidRDefault="005C5A33" w:rsidP="005C5A33">
      <w:pPr>
        <w:spacing w:after="0"/>
        <w:rPr>
          <w:rFonts w:ascii="Times New Roman" w:hAnsi="Times New Roman"/>
          <w:bCs/>
          <w:color w:val="000000"/>
          <w:sz w:val="20"/>
          <w:szCs w:val="20"/>
          <w:lang w:eastAsia="it-IT"/>
        </w:rPr>
      </w:pPr>
    </w:p>
    <w:p w:rsidR="005C5A33" w:rsidRPr="00B755B9" w:rsidRDefault="00B755B9" w:rsidP="006C477A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B755B9">
        <w:rPr>
          <w:rFonts w:ascii="Times New Roman" w:hAnsi="Times New Roman"/>
          <w:i/>
          <w:sz w:val="24"/>
          <w:szCs w:val="24"/>
        </w:rPr>
        <w:t>comunicato stampa del 1</w:t>
      </w:r>
      <w:r w:rsidR="00F52064">
        <w:rPr>
          <w:rFonts w:ascii="Times New Roman" w:hAnsi="Times New Roman"/>
          <w:i/>
          <w:sz w:val="24"/>
          <w:szCs w:val="24"/>
        </w:rPr>
        <w:t>4</w:t>
      </w:r>
      <w:bookmarkStart w:id="0" w:name="_GoBack"/>
      <w:bookmarkEnd w:id="0"/>
      <w:r w:rsidRPr="00B755B9">
        <w:rPr>
          <w:rFonts w:ascii="Times New Roman" w:hAnsi="Times New Roman"/>
          <w:i/>
          <w:sz w:val="24"/>
          <w:szCs w:val="24"/>
        </w:rPr>
        <w:t xml:space="preserve"> giugno 2016</w:t>
      </w:r>
    </w:p>
    <w:p w:rsidR="005C5A33" w:rsidRPr="00B755B9" w:rsidRDefault="005C5A33" w:rsidP="006C477A">
      <w:pPr>
        <w:spacing w:after="0"/>
        <w:jc w:val="center"/>
        <w:rPr>
          <w:rFonts w:ascii="Times New Roman" w:hAnsi="Times New Roman"/>
          <w:color w:val="31849B"/>
          <w:sz w:val="32"/>
          <w:szCs w:val="32"/>
        </w:rPr>
      </w:pPr>
    </w:p>
    <w:p w:rsidR="005B4AE3" w:rsidRPr="00B755B9" w:rsidRDefault="0086470F" w:rsidP="006C477A">
      <w:pPr>
        <w:spacing w:after="0"/>
        <w:jc w:val="center"/>
        <w:rPr>
          <w:rFonts w:ascii="Times New Roman" w:hAnsi="Times New Roman"/>
          <w:b/>
          <w:color w:val="31849B"/>
          <w:sz w:val="32"/>
          <w:szCs w:val="32"/>
        </w:rPr>
      </w:pPr>
      <w:r w:rsidRPr="005C5A33">
        <w:rPr>
          <w:rFonts w:ascii="Times New Roman" w:hAnsi="Times New Roman"/>
          <w:b/>
          <w:i/>
          <w:color w:val="FF0000"/>
          <w:sz w:val="32"/>
          <w:szCs w:val="32"/>
        </w:rPr>
        <w:t>Situazione</w:t>
      </w:r>
      <w:r w:rsidRPr="005C5A33">
        <w:rPr>
          <w:rFonts w:ascii="Times New Roman" w:hAnsi="Times New Roman"/>
          <w:b/>
          <w:color w:val="FF0000"/>
          <w:sz w:val="32"/>
          <w:szCs w:val="32"/>
        </w:rPr>
        <w:t xml:space="preserve"> </w:t>
      </w:r>
      <w:r w:rsidRPr="00B755B9">
        <w:rPr>
          <w:rFonts w:ascii="Times New Roman" w:hAnsi="Times New Roman"/>
          <w:b/>
          <w:color w:val="31849B"/>
          <w:sz w:val="32"/>
          <w:szCs w:val="32"/>
        </w:rPr>
        <w:t xml:space="preserve">della </w:t>
      </w:r>
      <w:r w:rsidR="005B4AE3" w:rsidRPr="00B755B9">
        <w:rPr>
          <w:rFonts w:ascii="Times New Roman" w:hAnsi="Times New Roman"/>
          <w:b/>
          <w:color w:val="31849B"/>
          <w:sz w:val="32"/>
          <w:szCs w:val="32"/>
        </w:rPr>
        <w:t>Cassa di Risparmio di Cesena e</w:t>
      </w:r>
    </w:p>
    <w:p w:rsidR="005B4AE3" w:rsidRPr="00B755B9" w:rsidRDefault="005B4AE3" w:rsidP="006C477A">
      <w:pPr>
        <w:spacing w:after="0"/>
        <w:jc w:val="center"/>
        <w:rPr>
          <w:rFonts w:ascii="Times New Roman" w:hAnsi="Times New Roman"/>
          <w:b/>
          <w:color w:val="31849B"/>
          <w:sz w:val="32"/>
          <w:szCs w:val="32"/>
        </w:rPr>
      </w:pPr>
      <w:r w:rsidRPr="005C5A33">
        <w:rPr>
          <w:rFonts w:ascii="Times New Roman" w:hAnsi="Times New Roman"/>
          <w:b/>
          <w:i/>
          <w:color w:val="FF0000"/>
          <w:sz w:val="32"/>
          <w:szCs w:val="32"/>
        </w:rPr>
        <w:t>prospettive</w:t>
      </w:r>
      <w:r w:rsidRPr="00B755B9">
        <w:rPr>
          <w:rFonts w:ascii="Times New Roman" w:hAnsi="Times New Roman"/>
          <w:b/>
          <w:color w:val="31849B"/>
          <w:sz w:val="32"/>
          <w:szCs w:val="32"/>
        </w:rPr>
        <w:t xml:space="preserve"> della Fondazione Cassa di Risparmio e Banca del Monte di Lugo.</w:t>
      </w:r>
    </w:p>
    <w:p w:rsidR="005B4AE3" w:rsidRPr="005C5A33" w:rsidRDefault="005B4AE3" w:rsidP="006C477A">
      <w:pPr>
        <w:spacing w:after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5C5A33">
        <w:rPr>
          <w:rFonts w:ascii="Times New Roman" w:hAnsi="Times New Roman"/>
          <w:b/>
          <w:color w:val="FF0000"/>
          <w:sz w:val="32"/>
          <w:szCs w:val="32"/>
        </w:rPr>
        <w:t>Interpellanza</w:t>
      </w:r>
    </w:p>
    <w:p w:rsidR="005B4AE3" w:rsidRPr="00B755B9" w:rsidRDefault="005B4AE3" w:rsidP="006C477A">
      <w:pPr>
        <w:spacing w:after="0"/>
        <w:jc w:val="center"/>
        <w:rPr>
          <w:rFonts w:ascii="Times New Roman" w:hAnsi="Times New Roman"/>
          <w:b/>
          <w:color w:val="31849B"/>
          <w:sz w:val="32"/>
          <w:szCs w:val="32"/>
        </w:rPr>
      </w:pPr>
      <w:r w:rsidRPr="00B755B9">
        <w:rPr>
          <w:rFonts w:ascii="Times New Roman" w:hAnsi="Times New Roman"/>
          <w:b/>
          <w:color w:val="31849B"/>
          <w:sz w:val="32"/>
          <w:szCs w:val="32"/>
        </w:rPr>
        <w:t>al Sindaco e al Consiglio Comunale di Lugo.</w:t>
      </w:r>
    </w:p>
    <w:p w:rsidR="001D3430" w:rsidRDefault="001D3430" w:rsidP="001D3430">
      <w:pPr>
        <w:pStyle w:val="Paragrafoelenco"/>
        <w:ind w:left="0"/>
        <w:rPr>
          <w:rFonts w:ascii="Times New Roman" w:hAnsi="Times New Roman"/>
          <w:sz w:val="24"/>
          <w:szCs w:val="24"/>
        </w:rPr>
      </w:pPr>
    </w:p>
    <w:p w:rsidR="001D3430" w:rsidRPr="001D3430" w:rsidRDefault="005C5A33" w:rsidP="00FB6D83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1D3430" w:rsidRPr="001D3430">
        <w:rPr>
          <w:rFonts w:ascii="Times New Roman" w:hAnsi="Times New Roman"/>
          <w:sz w:val="24"/>
          <w:szCs w:val="24"/>
        </w:rPr>
        <w:t>ecentemente</w:t>
      </w:r>
      <w:r>
        <w:rPr>
          <w:rFonts w:ascii="Times New Roman" w:hAnsi="Times New Roman"/>
          <w:sz w:val="24"/>
          <w:szCs w:val="24"/>
        </w:rPr>
        <w:t>,</w:t>
      </w:r>
      <w:r w:rsidR="001D3430" w:rsidRPr="001D3430">
        <w:rPr>
          <w:rFonts w:ascii="Times New Roman" w:hAnsi="Times New Roman"/>
          <w:sz w:val="24"/>
          <w:szCs w:val="24"/>
        </w:rPr>
        <w:t xml:space="preserve"> alcuni organi di stampa hanno dato notizia dell’approvazione del bilancio anno 2015 e del piano industriale della Cassa di Risparmio di Cesena </w:t>
      </w:r>
      <w:r w:rsidR="001D3430" w:rsidRPr="001D3430">
        <w:rPr>
          <w:rFonts w:ascii="Times New Roman" w:hAnsi="Times New Roman"/>
          <w:b/>
          <w:sz w:val="24"/>
          <w:szCs w:val="24"/>
        </w:rPr>
        <w:t>ove emergono dati molto pesanti che comportano perdite rilevanti di valore azionario per tutti gli azionisti.</w:t>
      </w:r>
    </w:p>
    <w:p w:rsidR="001D3430" w:rsidRPr="001D3430" w:rsidRDefault="005C5A33" w:rsidP="00FB6D83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1D3430" w:rsidRPr="001D3430">
        <w:rPr>
          <w:rFonts w:ascii="Times New Roman" w:hAnsi="Times New Roman"/>
          <w:sz w:val="24"/>
          <w:szCs w:val="24"/>
        </w:rPr>
        <w:t>ra gli azionisti che vedono falcid</w:t>
      </w:r>
      <w:r>
        <w:rPr>
          <w:rFonts w:ascii="Times New Roman" w:hAnsi="Times New Roman"/>
          <w:sz w:val="24"/>
          <w:szCs w:val="24"/>
        </w:rPr>
        <w:t>iato il loro patrimonio ci sono</w:t>
      </w:r>
      <w:r w:rsidR="001D3430" w:rsidRPr="001D3430">
        <w:rPr>
          <w:rFonts w:ascii="Times New Roman" w:hAnsi="Times New Roman"/>
          <w:sz w:val="24"/>
          <w:szCs w:val="24"/>
        </w:rPr>
        <w:t xml:space="preserve">, oltre ai soggetti privati, le Fondazioni di Cesena, Lugo e Faenza che controllano complessivamente </w:t>
      </w:r>
      <w:r>
        <w:rPr>
          <w:rFonts w:ascii="Times New Roman" w:hAnsi="Times New Roman"/>
          <w:sz w:val="24"/>
          <w:szCs w:val="24"/>
        </w:rPr>
        <w:t>il 66% del capitale azionario (</w:t>
      </w:r>
      <w:r w:rsidR="001D3430" w:rsidRPr="001D3430">
        <w:rPr>
          <w:rFonts w:ascii="Times New Roman" w:hAnsi="Times New Roman"/>
          <w:sz w:val="24"/>
          <w:szCs w:val="24"/>
        </w:rPr>
        <w:t>48% Cesena, 11,5% Lugo, 6,5 % Faenza).</w:t>
      </w:r>
    </w:p>
    <w:p w:rsidR="001D3430" w:rsidRPr="001D3430" w:rsidRDefault="001D3430" w:rsidP="00FB6D83">
      <w:pPr>
        <w:pStyle w:val="Paragrafoelenc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1D3430">
        <w:rPr>
          <w:rFonts w:ascii="Times New Roman" w:hAnsi="Times New Roman"/>
          <w:sz w:val="24"/>
          <w:szCs w:val="24"/>
        </w:rPr>
        <w:t xml:space="preserve">Gli organi di informazione scrivono che si è già avviato </w:t>
      </w:r>
      <w:r w:rsidRPr="001D3430">
        <w:rPr>
          <w:rFonts w:ascii="Times New Roman" w:hAnsi="Times New Roman"/>
          <w:b/>
          <w:sz w:val="24"/>
          <w:szCs w:val="24"/>
        </w:rPr>
        <w:t xml:space="preserve">un piano industriale che punta alla riorganizzazione dell’Istituto di Credito sul territorio </w:t>
      </w:r>
      <w:r w:rsidR="005C5A33">
        <w:rPr>
          <w:rFonts w:ascii="Times New Roman" w:hAnsi="Times New Roman"/>
          <w:b/>
          <w:sz w:val="24"/>
          <w:szCs w:val="24"/>
        </w:rPr>
        <w:t>con l’adozione di alcune misure</w:t>
      </w:r>
      <w:r w:rsidRPr="001D3430">
        <w:rPr>
          <w:rFonts w:ascii="Times New Roman" w:hAnsi="Times New Roman"/>
          <w:b/>
          <w:sz w:val="24"/>
          <w:szCs w:val="24"/>
        </w:rPr>
        <w:t>, tra le quali la chius</w:t>
      </w:r>
      <w:r w:rsidR="005C5A33">
        <w:rPr>
          <w:rFonts w:ascii="Times New Roman" w:hAnsi="Times New Roman"/>
          <w:b/>
          <w:sz w:val="24"/>
          <w:szCs w:val="24"/>
        </w:rPr>
        <w:t>ura di una ventina di filiali e</w:t>
      </w:r>
      <w:r w:rsidRPr="001D3430">
        <w:rPr>
          <w:rFonts w:ascii="Times New Roman" w:hAnsi="Times New Roman"/>
          <w:b/>
          <w:sz w:val="24"/>
          <w:szCs w:val="24"/>
        </w:rPr>
        <w:t xml:space="preserve"> il prepensionamento di olt</w:t>
      </w:r>
      <w:r w:rsidR="005C5A33">
        <w:rPr>
          <w:rFonts w:ascii="Times New Roman" w:hAnsi="Times New Roman"/>
          <w:b/>
          <w:sz w:val="24"/>
          <w:szCs w:val="24"/>
        </w:rPr>
        <w:t>re un centinaio di dipendenti (</w:t>
      </w:r>
      <w:r w:rsidRPr="001D3430">
        <w:rPr>
          <w:rFonts w:ascii="Times New Roman" w:hAnsi="Times New Roman"/>
          <w:b/>
          <w:sz w:val="24"/>
          <w:szCs w:val="24"/>
        </w:rPr>
        <w:t>su un totale di circa 1</w:t>
      </w:r>
      <w:r w:rsidR="005C5A33">
        <w:rPr>
          <w:rFonts w:ascii="Times New Roman" w:hAnsi="Times New Roman"/>
          <w:b/>
          <w:sz w:val="24"/>
          <w:szCs w:val="24"/>
        </w:rPr>
        <w:t>.</w:t>
      </w:r>
      <w:r w:rsidRPr="001D3430">
        <w:rPr>
          <w:rFonts w:ascii="Times New Roman" w:hAnsi="Times New Roman"/>
          <w:b/>
          <w:sz w:val="24"/>
          <w:szCs w:val="24"/>
        </w:rPr>
        <w:t>000).</w:t>
      </w:r>
    </w:p>
    <w:p w:rsidR="005C5A33" w:rsidRDefault="001D3430" w:rsidP="00FB6D83">
      <w:pPr>
        <w:jc w:val="both"/>
        <w:rPr>
          <w:rFonts w:ascii="Times New Roman" w:hAnsi="Times New Roman"/>
          <w:sz w:val="24"/>
          <w:szCs w:val="24"/>
        </w:rPr>
      </w:pPr>
      <w:r w:rsidRPr="001D3430">
        <w:rPr>
          <w:rFonts w:ascii="Times New Roman" w:hAnsi="Times New Roman"/>
          <w:sz w:val="24"/>
          <w:szCs w:val="24"/>
        </w:rPr>
        <w:t>Tutto ciò premesso e nella consapevolezza che l’aggravata situazione economica-patrimoniale dell’Istituto possa produrre effetti negativi sull’economia lughese e della Bassa Romagna,</w:t>
      </w:r>
      <w:r w:rsidR="005C5A33">
        <w:rPr>
          <w:rFonts w:ascii="Times New Roman" w:hAnsi="Times New Roman"/>
          <w:sz w:val="24"/>
          <w:szCs w:val="24"/>
        </w:rPr>
        <w:t xml:space="preserve"> l’associazione civica Per la Buona Politica ha chiesto al Sindaco di Lugo, Davide Ranalli, </w:t>
      </w:r>
      <w:r w:rsidRPr="001D3430">
        <w:rPr>
          <w:rFonts w:ascii="Times New Roman" w:hAnsi="Times New Roman"/>
          <w:sz w:val="24"/>
          <w:szCs w:val="24"/>
        </w:rPr>
        <w:t>di attivarsi nelle sedi istituzionali opportune al fine di acquisire tutte le informazioni del caso e di volerle condividere con il Consiglio Comu</w:t>
      </w:r>
      <w:r w:rsidR="005C5A33">
        <w:rPr>
          <w:rFonts w:ascii="Times New Roman" w:hAnsi="Times New Roman"/>
          <w:sz w:val="24"/>
          <w:szCs w:val="24"/>
        </w:rPr>
        <w:t>nale e con i cittadini lughesi.</w:t>
      </w:r>
    </w:p>
    <w:p w:rsidR="001D3430" w:rsidRPr="005C5A33" w:rsidRDefault="001D3430" w:rsidP="00FB6D83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C5A33">
        <w:rPr>
          <w:rFonts w:ascii="Times New Roman" w:hAnsi="Times New Roman"/>
          <w:b/>
          <w:color w:val="FF0000"/>
          <w:sz w:val="24"/>
          <w:szCs w:val="24"/>
        </w:rPr>
        <w:t>Nello specifico</w:t>
      </w:r>
      <w:r w:rsidR="005C5A33" w:rsidRPr="005C5A33">
        <w:rPr>
          <w:rFonts w:ascii="Times New Roman" w:hAnsi="Times New Roman"/>
          <w:b/>
          <w:color w:val="FF0000"/>
          <w:sz w:val="24"/>
          <w:szCs w:val="24"/>
        </w:rPr>
        <w:t>,</w:t>
      </w:r>
      <w:r w:rsidRPr="005C5A33">
        <w:rPr>
          <w:rFonts w:ascii="Times New Roman" w:hAnsi="Times New Roman"/>
          <w:b/>
          <w:color w:val="FF0000"/>
          <w:sz w:val="24"/>
          <w:szCs w:val="24"/>
        </w:rPr>
        <w:t xml:space="preserve"> si chiedono notizie sullo stato di fatto dell’istituto di credito, quali e quante filiali verranno eventualmente dismesse nel Comune di Lugo e nel territorio della Bassa Romagna e quale trattamento sarà riservato al personale  giudicato</w:t>
      </w:r>
      <w:r w:rsidR="00B755B9">
        <w:rPr>
          <w:rFonts w:ascii="Times New Roman" w:hAnsi="Times New Roman"/>
          <w:b/>
          <w:color w:val="FF0000"/>
          <w:sz w:val="24"/>
          <w:szCs w:val="24"/>
        </w:rPr>
        <w:t xml:space="preserve"> in esubero.</w:t>
      </w:r>
    </w:p>
    <w:p w:rsidR="001D3430" w:rsidRPr="005C5A33" w:rsidRDefault="005C5A33" w:rsidP="00FB6D83">
      <w:pPr>
        <w:pStyle w:val="Paragrafoelenco"/>
        <w:ind w:left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domanda </w:t>
      </w:r>
      <w:r w:rsidR="001D3430" w:rsidRPr="001D3430">
        <w:rPr>
          <w:rFonts w:ascii="Times New Roman" w:hAnsi="Times New Roman"/>
          <w:sz w:val="24"/>
          <w:szCs w:val="24"/>
        </w:rPr>
        <w:t>di riferire in Consiglio Comunale,</w:t>
      </w:r>
      <w:r>
        <w:rPr>
          <w:rFonts w:ascii="Times New Roman" w:hAnsi="Times New Roman"/>
          <w:sz w:val="24"/>
          <w:szCs w:val="24"/>
        </w:rPr>
        <w:t xml:space="preserve"> in quanto il Comune di Lugo è s</w:t>
      </w:r>
      <w:r w:rsidR="001D3430" w:rsidRPr="001D3430">
        <w:rPr>
          <w:rFonts w:ascii="Times New Roman" w:hAnsi="Times New Roman"/>
          <w:sz w:val="24"/>
          <w:szCs w:val="24"/>
        </w:rPr>
        <w:t xml:space="preserve">ocio di diritto, </w:t>
      </w:r>
      <w:r w:rsidR="001D3430" w:rsidRPr="005C5A33">
        <w:rPr>
          <w:rFonts w:ascii="Times New Roman" w:hAnsi="Times New Roman"/>
          <w:b/>
          <w:color w:val="FF0000"/>
          <w:sz w:val="24"/>
          <w:szCs w:val="24"/>
        </w:rPr>
        <w:t>notizie certe sulle eventuali prospettive future della Fondazione Cassa di Risparmio e del Monte di Lugo</w:t>
      </w:r>
      <w:r w:rsidR="001D3430" w:rsidRPr="001D3430">
        <w:rPr>
          <w:rFonts w:ascii="Times New Roman" w:hAnsi="Times New Roman"/>
          <w:sz w:val="24"/>
          <w:szCs w:val="24"/>
        </w:rPr>
        <w:t>, che negli anni trascorsi ha svolto un ruolo economico importa</w:t>
      </w:r>
      <w:r>
        <w:rPr>
          <w:rFonts w:ascii="Times New Roman" w:hAnsi="Times New Roman"/>
          <w:sz w:val="24"/>
          <w:szCs w:val="24"/>
        </w:rPr>
        <w:t>nte nel tessuto sociale lughese.</w:t>
      </w:r>
      <w:r w:rsidR="001D3430" w:rsidRPr="001D3430">
        <w:rPr>
          <w:rFonts w:ascii="Times New Roman" w:hAnsi="Times New Roman"/>
          <w:sz w:val="24"/>
          <w:szCs w:val="24"/>
        </w:rPr>
        <w:t xml:space="preserve"> </w:t>
      </w:r>
      <w:r w:rsidRPr="005C5A33">
        <w:rPr>
          <w:rFonts w:ascii="Times New Roman" w:hAnsi="Times New Roman"/>
          <w:b/>
          <w:color w:val="FF0000"/>
          <w:sz w:val="24"/>
          <w:szCs w:val="24"/>
        </w:rPr>
        <w:t>O</w:t>
      </w:r>
      <w:r w:rsidR="001D3430" w:rsidRPr="005C5A33">
        <w:rPr>
          <w:rFonts w:ascii="Times New Roman" w:hAnsi="Times New Roman"/>
          <w:b/>
          <w:color w:val="FF0000"/>
          <w:sz w:val="24"/>
          <w:szCs w:val="24"/>
        </w:rPr>
        <w:t xml:space="preserve"> se verranno negati finanziamenti a progetti e attività, previsti dallo Statuto, fermi dall’anno 2013.</w:t>
      </w:r>
    </w:p>
    <w:p w:rsidR="001D3430" w:rsidRPr="00B755B9" w:rsidRDefault="00B755B9" w:rsidP="00FB6D83">
      <w:pPr>
        <w:jc w:val="both"/>
        <w:rPr>
          <w:rFonts w:ascii="Times New Roman" w:hAnsi="Times New Roman"/>
          <w:b/>
          <w:sz w:val="24"/>
          <w:szCs w:val="24"/>
        </w:rPr>
      </w:pPr>
      <w:r w:rsidRPr="00B755B9">
        <w:rPr>
          <w:rFonts w:ascii="Times New Roman" w:hAnsi="Times New Roman"/>
          <w:b/>
          <w:sz w:val="24"/>
          <w:szCs w:val="24"/>
        </w:rPr>
        <w:t>Tutto c</w:t>
      </w:r>
      <w:r w:rsidR="001D3430" w:rsidRPr="00B755B9">
        <w:rPr>
          <w:rFonts w:ascii="Times New Roman" w:hAnsi="Times New Roman"/>
          <w:b/>
          <w:sz w:val="24"/>
          <w:szCs w:val="24"/>
        </w:rPr>
        <w:t>iò</w:t>
      </w:r>
      <w:r w:rsidRPr="00B755B9">
        <w:rPr>
          <w:rFonts w:ascii="Times New Roman" w:hAnsi="Times New Roman"/>
          <w:b/>
          <w:sz w:val="24"/>
          <w:szCs w:val="24"/>
        </w:rPr>
        <w:t>,</w:t>
      </w:r>
      <w:r w:rsidR="001D3430" w:rsidRPr="00B755B9">
        <w:rPr>
          <w:rFonts w:ascii="Times New Roman" w:hAnsi="Times New Roman"/>
          <w:b/>
          <w:sz w:val="24"/>
          <w:szCs w:val="24"/>
        </w:rPr>
        <w:t xml:space="preserve"> in un’ottica di trasparenza che l’Amministrazione Comunale deve praticare e garantire ai Consi</w:t>
      </w:r>
      <w:r w:rsidR="005C5A33" w:rsidRPr="00B755B9">
        <w:rPr>
          <w:rFonts w:ascii="Times New Roman" w:hAnsi="Times New Roman"/>
          <w:b/>
          <w:sz w:val="24"/>
          <w:szCs w:val="24"/>
        </w:rPr>
        <w:t xml:space="preserve">glieri Comunali, ai Cittadini, </w:t>
      </w:r>
      <w:r w:rsidR="001D3430" w:rsidRPr="00B755B9">
        <w:rPr>
          <w:rFonts w:ascii="Times New Roman" w:hAnsi="Times New Roman"/>
          <w:b/>
          <w:sz w:val="24"/>
          <w:szCs w:val="24"/>
        </w:rPr>
        <w:t>alla società economica e civile.</w:t>
      </w:r>
    </w:p>
    <w:p w:rsidR="001D3430" w:rsidRDefault="005C5A33" w:rsidP="00FB6D8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 la Buona Politica</w:t>
      </w:r>
      <w:r w:rsidR="001D3430" w:rsidRPr="001D3430">
        <w:rPr>
          <w:rFonts w:ascii="Times New Roman" w:hAnsi="Times New Roman"/>
          <w:sz w:val="24"/>
          <w:szCs w:val="24"/>
        </w:rPr>
        <w:t xml:space="preserve"> resta in attesa di riscontro scritto nei termini e nei modi previsti dal Regolamento Comunale.</w:t>
      </w:r>
    </w:p>
    <w:p w:rsidR="00FB6D83" w:rsidRPr="001D3430" w:rsidRDefault="00FB6D83" w:rsidP="001D3430">
      <w:pPr>
        <w:rPr>
          <w:rFonts w:ascii="Times New Roman" w:hAnsi="Times New Roman"/>
          <w:sz w:val="24"/>
          <w:szCs w:val="24"/>
        </w:rPr>
      </w:pPr>
    </w:p>
    <w:p w:rsidR="001D3430" w:rsidRPr="001D3430" w:rsidRDefault="001D3430" w:rsidP="001D343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Silvano VERLICCHI, </w:t>
      </w:r>
      <w:r w:rsidRPr="001D3430">
        <w:rPr>
          <w:rFonts w:ascii="Times New Roman" w:hAnsi="Times New Roman"/>
          <w:sz w:val="24"/>
          <w:szCs w:val="24"/>
        </w:rPr>
        <w:t>Capo Gruppo Consigliare Per la Buona Politica</w:t>
      </w:r>
    </w:p>
    <w:sectPr w:rsidR="001D3430" w:rsidRPr="001D3430" w:rsidSect="00FB6D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0E2"/>
    <w:multiLevelType w:val="hybridMultilevel"/>
    <w:tmpl w:val="59B4E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D289E"/>
    <w:multiLevelType w:val="hybridMultilevel"/>
    <w:tmpl w:val="63261B7C"/>
    <w:lvl w:ilvl="0" w:tplc="A948A0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423280"/>
    <w:multiLevelType w:val="hybridMultilevel"/>
    <w:tmpl w:val="B3C2AD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76197"/>
    <w:multiLevelType w:val="hybridMultilevel"/>
    <w:tmpl w:val="99E67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BD4"/>
    <w:rsid w:val="00014641"/>
    <w:rsid w:val="00076975"/>
    <w:rsid w:val="00161A19"/>
    <w:rsid w:val="001C54A6"/>
    <w:rsid w:val="001D3430"/>
    <w:rsid w:val="00216AE4"/>
    <w:rsid w:val="002238E6"/>
    <w:rsid w:val="002E31B0"/>
    <w:rsid w:val="0038240A"/>
    <w:rsid w:val="00397FC7"/>
    <w:rsid w:val="003D31C5"/>
    <w:rsid w:val="004207CE"/>
    <w:rsid w:val="00485171"/>
    <w:rsid w:val="00493BDF"/>
    <w:rsid w:val="004A5072"/>
    <w:rsid w:val="004B3958"/>
    <w:rsid w:val="00527600"/>
    <w:rsid w:val="005324D8"/>
    <w:rsid w:val="0053321B"/>
    <w:rsid w:val="0056038D"/>
    <w:rsid w:val="005821E1"/>
    <w:rsid w:val="005B4AE3"/>
    <w:rsid w:val="005C21E0"/>
    <w:rsid w:val="005C5A33"/>
    <w:rsid w:val="005F26E8"/>
    <w:rsid w:val="005F5F20"/>
    <w:rsid w:val="006C477A"/>
    <w:rsid w:val="006F093E"/>
    <w:rsid w:val="00713C90"/>
    <w:rsid w:val="00797A20"/>
    <w:rsid w:val="007D7530"/>
    <w:rsid w:val="00844D58"/>
    <w:rsid w:val="0086470F"/>
    <w:rsid w:val="008964C4"/>
    <w:rsid w:val="008C1762"/>
    <w:rsid w:val="008E04E1"/>
    <w:rsid w:val="00910788"/>
    <w:rsid w:val="00952E08"/>
    <w:rsid w:val="009C6BD4"/>
    <w:rsid w:val="009E3B29"/>
    <w:rsid w:val="009F3B3B"/>
    <w:rsid w:val="00A330AD"/>
    <w:rsid w:val="00A33DAA"/>
    <w:rsid w:val="00A763FD"/>
    <w:rsid w:val="00AD3BCD"/>
    <w:rsid w:val="00B21883"/>
    <w:rsid w:val="00B755B9"/>
    <w:rsid w:val="00BB738E"/>
    <w:rsid w:val="00BD4906"/>
    <w:rsid w:val="00BF5E4E"/>
    <w:rsid w:val="00C05716"/>
    <w:rsid w:val="00C50255"/>
    <w:rsid w:val="00C719B2"/>
    <w:rsid w:val="00CD3F73"/>
    <w:rsid w:val="00CE7223"/>
    <w:rsid w:val="00CF238B"/>
    <w:rsid w:val="00CF77FA"/>
    <w:rsid w:val="00D614F9"/>
    <w:rsid w:val="00D92A5F"/>
    <w:rsid w:val="00E11F71"/>
    <w:rsid w:val="00E24AD6"/>
    <w:rsid w:val="00E25352"/>
    <w:rsid w:val="00E342B5"/>
    <w:rsid w:val="00E87977"/>
    <w:rsid w:val="00E93BD6"/>
    <w:rsid w:val="00ED7229"/>
    <w:rsid w:val="00F52064"/>
    <w:rsid w:val="00FB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07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5821E1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uiPriority w:val="99"/>
    <w:rsid w:val="005821E1"/>
    <w:rPr>
      <w:rFonts w:ascii="Times New Roman" w:hAnsi="Times New Roman" w:cs="Times New Roman"/>
      <w:color w:val="0563C1"/>
      <w:u w:val="single"/>
    </w:rPr>
  </w:style>
  <w:style w:type="paragraph" w:styleId="NormaleWeb">
    <w:name w:val="Normal (Web)"/>
    <w:basedOn w:val="Normale"/>
    <w:uiPriority w:val="99"/>
    <w:semiHidden/>
    <w:rsid w:val="00582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5821E1"/>
    <w:pPr>
      <w:tabs>
        <w:tab w:val="center" w:pos="4819"/>
        <w:tab w:val="right" w:pos="9638"/>
      </w:tabs>
      <w:spacing w:after="0" w:line="240" w:lineRule="auto"/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5821E1"/>
    <w:rPr>
      <w:rFonts w:ascii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E04E1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1D3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2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15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29160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2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62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onapoliticalug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uonapoliticalugo.altervis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1C59-5DC4-4BF1-B87B-EC52557A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Civica Per la Buona Politica – Lugo</vt:lpstr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Civica Per la Buona Politica – Lugo</dc:title>
  <dc:creator>Barbara</dc:creator>
  <cp:lastModifiedBy>Barbara</cp:lastModifiedBy>
  <cp:revision>38</cp:revision>
  <cp:lastPrinted>2016-06-13T16:16:00Z</cp:lastPrinted>
  <dcterms:created xsi:type="dcterms:W3CDTF">2016-05-26T12:49:00Z</dcterms:created>
  <dcterms:modified xsi:type="dcterms:W3CDTF">2016-06-13T17:21:00Z</dcterms:modified>
</cp:coreProperties>
</file>